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3385E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74" w:beforeAutospacing="0" w:after="174" w:afterAutospacing="0" w:line="30" w:lineRule="atLeast"/>
        <w:ind w:left="0" w:right="0"/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31"/>
          <w:szCs w:val="3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31"/>
          <w:szCs w:val="31"/>
          <w:shd w:val="clear" w:fill="FFFFFF"/>
          <w:lang w:val="en-US" w:eastAsia="zh-CN"/>
        </w:rPr>
        <w:t>厦门大学就业信息网单位使用指南</w:t>
      </w:r>
    </w:p>
    <w:p w14:paraId="013D1A8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74" w:beforeAutospacing="0" w:after="174" w:afterAutospacing="0" w:line="30" w:lineRule="atLeast"/>
        <w:ind w:left="0" w:right="0" w:firstLine="0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31"/>
          <w:szCs w:val="31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31"/>
          <w:szCs w:val="31"/>
          <w:shd w:val="clear" w:fill="FFFFFF"/>
        </w:rPr>
        <w:t>1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1"/>
          <w:szCs w:val="31"/>
          <w:shd w:val="clear" w:fill="FFFFFF"/>
        </w:rPr>
        <w:t>概述</w:t>
      </w:r>
    </w:p>
    <w:p w14:paraId="022F24F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418"/>
        <w:rPr>
          <w:rFonts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单位可在就业系统进行注册登录，发布招聘信息，查看学生简历，进行笔试面试等，单位登录系统链接为：</w:t>
      </w:r>
      <w:r>
        <w:rPr>
          <w:rFonts w:ascii="宋体" w:hAnsi="宋体" w:eastAsia="宋体" w:cs="宋体"/>
          <w:sz w:val="32"/>
          <w:szCs w:val="32"/>
        </w:rPr>
        <w:fldChar w:fldCharType="begin"/>
      </w:r>
      <w:r>
        <w:rPr>
          <w:rFonts w:ascii="宋体" w:hAnsi="宋体" w:eastAsia="宋体" w:cs="宋体"/>
          <w:sz w:val="32"/>
          <w:szCs w:val="32"/>
        </w:rPr>
        <w:instrText xml:space="preserve"> HYPERLINK "https://jy.xmu.edu.cn/" </w:instrText>
      </w:r>
      <w:r>
        <w:rPr>
          <w:rFonts w:ascii="宋体" w:hAnsi="宋体" w:eastAsia="宋体" w:cs="宋体"/>
          <w:sz w:val="32"/>
          <w:szCs w:val="32"/>
        </w:rPr>
        <w:fldChar w:fldCharType="separate"/>
      </w:r>
      <w:r>
        <w:rPr>
          <w:rStyle w:val="8"/>
          <w:rFonts w:ascii="宋体" w:hAnsi="宋体" w:eastAsia="宋体" w:cs="宋体"/>
          <w:sz w:val="32"/>
          <w:szCs w:val="32"/>
        </w:rPr>
        <w:t>https://jy.xmu.edu.cn/</w:t>
      </w:r>
      <w:r>
        <w:rPr>
          <w:rFonts w:ascii="宋体" w:hAnsi="宋体" w:eastAsia="宋体" w:cs="宋体"/>
          <w:sz w:val="32"/>
          <w:szCs w:val="32"/>
        </w:rPr>
        <w:fldChar w:fldCharType="end"/>
      </w:r>
    </w:p>
    <w:p w14:paraId="0E6002F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right="0"/>
        <w:rPr>
          <w:rFonts w:ascii="宋体" w:hAnsi="宋体" w:eastAsia="宋体" w:cs="宋体"/>
          <w:sz w:val="24"/>
          <w:szCs w:val="24"/>
        </w:rPr>
      </w:pPr>
    </w:p>
    <w:p w14:paraId="50DBB11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74" w:beforeAutospacing="0" w:after="174" w:afterAutospacing="0" w:line="30" w:lineRule="atLeast"/>
        <w:ind w:left="0" w:right="0" w:firstLine="0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32"/>
          <w:szCs w:val="32"/>
        </w:rPr>
      </w:pPr>
      <w:bookmarkStart w:id="0" w:name="_Toc66647375"/>
      <w:bookmarkEnd w:id="0"/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2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单位登录及注册</w:t>
      </w:r>
    </w:p>
    <w:p w14:paraId="3E62964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210" w:afterAutospacing="0" w:line="30" w:lineRule="atLeast"/>
        <w:ind w:left="0" w:right="0" w:firstLine="0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</w:pPr>
      <w:bookmarkStart w:id="1" w:name="_Toc66647376"/>
      <w:bookmarkEnd w:id="1"/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2.1单位注册</w:t>
      </w:r>
    </w:p>
    <w:p w14:paraId="3C4C87B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打开学校就业网网站，选择单位登录，如图：</w:t>
      </w:r>
    </w:p>
    <w:p w14:paraId="45FE081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bookmarkStart w:id="2" w:name="图片 1"/>
      <w:bookmarkEnd w:id="2"/>
      <w:r>
        <w:drawing>
          <wp:inline distT="0" distB="0" distL="114300" distR="114300">
            <wp:extent cx="5271135" cy="2099310"/>
            <wp:effectExtent l="0" t="0" r="5715" b="1524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04C0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在单位登录页面，点击立即注册，如图：</w:t>
      </w:r>
    </w:p>
    <w:p w14:paraId="7CA83ED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B9BD5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57800" cy="1714500"/>
            <wp:effectExtent l="0" t="0" r="0" b="0"/>
            <wp:docPr id="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3" w:name="图片 2"/>
      <w:bookmarkEnd w:id="3"/>
    </w:p>
    <w:p w14:paraId="3F42C25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打开注册第一步，按右侧提示完成单位注册，如图：</w:t>
      </w:r>
    </w:p>
    <w:p w14:paraId="7D6C59F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6850" cy="2667000"/>
            <wp:effectExtent l="0" t="0" r="0" b="0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4" w:name="图片 3"/>
      <w:bookmarkEnd w:id="4"/>
    </w:p>
    <w:p w14:paraId="2B3481F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第一步完成后，进入注册第二步，完善注册信息，如图：</w:t>
      </w:r>
    </w:p>
    <w:p w14:paraId="494C8A2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bookmarkStart w:id="5" w:name="图片 4"/>
      <w:bookmarkEnd w:id="5"/>
      <w:r>
        <w:drawing>
          <wp:inline distT="0" distB="0" distL="114300" distR="114300">
            <wp:extent cx="5267325" cy="5220970"/>
            <wp:effectExtent l="0" t="0" r="9525" b="177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22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922B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将所有注册信息填写完成以后，点击提交，等到学校管理员进行审核，审核结果通过邮件通知单位，审核通过后可以发布招聘信息，申请入校招聘等。</w:t>
      </w:r>
    </w:p>
    <w:p w14:paraId="2F074BC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210" w:afterAutospacing="0" w:line="30" w:lineRule="atLeast"/>
        <w:ind w:left="0" w:right="0" w:firstLine="0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</w:rPr>
      </w:pPr>
      <w:bookmarkStart w:id="6" w:name="_Toc66647377"/>
      <w:bookmarkEnd w:id="6"/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2.2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登录</w:t>
      </w:r>
    </w:p>
    <w:p w14:paraId="05FB245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打开学校就业网网站，选择单位登录，如图：</w:t>
      </w:r>
    </w:p>
    <w:p w14:paraId="3F3039F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bookmarkStart w:id="7" w:name="Image1"/>
      <w:bookmarkEnd w:id="7"/>
      <w:r>
        <w:drawing>
          <wp:inline distT="0" distB="0" distL="114300" distR="114300">
            <wp:extent cx="5271135" cy="2744470"/>
            <wp:effectExtent l="0" t="0" r="571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059A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打开登录页面，输入账号，密码，验证码进行登录。</w:t>
      </w:r>
    </w:p>
    <w:p w14:paraId="61ECAAB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6850" cy="2324100"/>
            <wp:effectExtent l="0" t="0" r="0" b="0"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8" w:name="图片 6"/>
      <w:bookmarkEnd w:id="8"/>
    </w:p>
    <w:p w14:paraId="491F79E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登录成功后进入单位中心，如图：</w:t>
      </w:r>
    </w:p>
    <w:p w14:paraId="0560F53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bookmarkStart w:id="9" w:name="图片 5"/>
      <w:bookmarkEnd w:id="9"/>
      <w:r>
        <w:drawing>
          <wp:inline distT="0" distB="0" distL="114300" distR="114300">
            <wp:extent cx="5271770" cy="3336290"/>
            <wp:effectExtent l="0" t="0" r="5080" b="1651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60A5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210" w:afterAutospacing="0" w:line="30" w:lineRule="atLeast"/>
        <w:ind w:left="0" w:right="0" w:firstLine="0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</w:rPr>
      </w:pPr>
      <w:bookmarkStart w:id="10" w:name="_Toc66647378"/>
      <w:bookmarkEnd w:id="10"/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2.3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找回密码</w:t>
      </w:r>
    </w:p>
    <w:p w14:paraId="23B5E1B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如果单位忘记了自己的密码，可以通过网站找回密码，找回密码分为邮箱找回、申诉找回、联系管理员，在单位登录页面，选择【忘记密码】如图：</w:t>
      </w:r>
    </w:p>
    <w:p w14:paraId="564F872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6850" cy="2143125"/>
            <wp:effectExtent l="0" t="0" r="0" b="9525"/>
            <wp:docPr id="1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11" w:name="图片 26"/>
      <w:bookmarkEnd w:id="11"/>
    </w:p>
    <w:p w14:paraId="414726E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打开找回密码页面如图：</w:t>
      </w:r>
    </w:p>
    <w:p w14:paraId="18668A7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bookmarkStart w:id="12" w:name="图片 27"/>
      <w:bookmarkEnd w:id="12"/>
      <w:r>
        <w:drawing>
          <wp:inline distT="0" distB="0" distL="114300" distR="114300">
            <wp:extent cx="5266690" cy="2117725"/>
            <wp:effectExtent l="0" t="0" r="10160" b="1587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0B0A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选择邮箱找回，进行资料填写提交就可以；选择申诉找回，进行资料填写提交就可以。一般是三个工作日之内审核完成；也可以直接打电话给学校老师，让老师协助处理。</w:t>
      </w:r>
    </w:p>
    <w:p w14:paraId="10795FB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74" w:beforeAutospacing="0" w:after="174" w:afterAutospacing="0" w:line="30" w:lineRule="atLeast"/>
        <w:ind w:left="0" w:right="0" w:firstLine="0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31"/>
          <w:szCs w:val="31"/>
        </w:rPr>
      </w:pPr>
      <w:bookmarkStart w:id="13" w:name="_Toc66647379"/>
      <w:bookmarkEnd w:id="13"/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31"/>
          <w:szCs w:val="31"/>
          <w:shd w:val="clear" w:fill="FFFFFF"/>
        </w:rPr>
        <w:t>3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1"/>
          <w:szCs w:val="31"/>
          <w:shd w:val="clear" w:fill="FFFFFF"/>
        </w:rPr>
        <w:t>招聘中心</w:t>
      </w:r>
    </w:p>
    <w:p w14:paraId="5E1F7B2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right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单位可以在招聘中心发布职位、发布招聘公告、申请招聘会展位、申请宣讲会场地，单位所有的申请，都必须通过学校审核通过，才能发布到就业网站。</w:t>
      </w:r>
    </w:p>
    <w:p w14:paraId="6C68048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210" w:afterAutospacing="0" w:line="30" w:lineRule="atLeast"/>
        <w:ind w:left="0" w:right="0" w:firstLine="0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</w:rPr>
      </w:pPr>
      <w:bookmarkStart w:id="14" w:name="_Toc66647380"/>
      <w:bookmarkEnd w:id="14"/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3.1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职位发布</w:t>
      </w:r>
    </w:p>
    <w:p w14:paraId="4DFC264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登录到单位中心以后，找到招聘中心下的职位发布，点击新增即可添加职位。</w:t>
      </w:r>
    </w:p>
    <w:p w14:paraId="4CEAE9F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bookmarkStart w:id="15" w:name="图片 36"/>
      <w:bookmarkEnd w:id="15"/>
      <w:r>
        <w:drawing>
          <wp:inline distT="0" distB="0" distL="114300" distR="114300">
            <wp:extent cx="5266690" cy="3258185"/>
            <wp:effectExtent l="0" t="0" r="10160" b="1841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678E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然后填写完成详细信息后进行提交</w:t>
      </w:r>
    </w:p>
    <w:p w14:paraId="2257925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bookmarkStart w:id="16" w:name="图片 37"/>
      <w:bookmarkEnd w:id="16"/>
      <w:r>
        <w:drawing>
          <wp:inline distT="0" distB="0" distL="114300" distR="114300">
            <wp:extent cx="5266055" cy="3562350"/>
            <wp:effectExtent l="0" t="0" r="10795" b="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C716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fill="FFFFFF"/>
        </w:rPr>
        <w:t>注意：在职位管理列表中有职位上线和下线的功能。职位过了有效期以后会自动下线，如果需要重新发布，直接点击上线。</w:t>
      </w:r>
    </w:p>
    <w:p w14:paraId="3F957DB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bookmarkStart w:id="17" w:name="图片 38"/>
      <w:bookmarkEnd w:id="17"/>
      <w:r>
        <w:drawing>
          <wp:inline distT="0" distB="0" distL="114300" distR="114300">
            <wp:extent cx="5274310" cy="3098165"/>
            <wp:effectExtent l="0" t="0" r="2540" b="698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F850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210" w:afterAutospacing="0" w:line="30" w:lineRule="atLeast"/>
        <w:ind w:left="0" w:right="0" w:firstLine="0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</w:rPr>
      </w:pPr>
      <w:bookmarkStart w:id="18" w:name="_Toc66647381"/>
      <w:bookmarkEnd w:id="18"/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3.2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招聘公告发布</w:t>
      </w:r>
    </w:p>
    <w:p w14:paraId="6C42BA2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在单位中心找到招聘公告，点击新增，完善好信息后提交给管理员进行审核，审核通过以后会在网站首页展示。</w:t>
      </w:r>
    </w:p>
    <w:p w14:paraId="1D68700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bookmarkStart w:id="19" w:name="图片 39"/>
      <w:bookmarkEnd w:id="19"/>
      <w:r>
        <w:drawing>
          <wp:inline distT="0" distB="0" distL="114300" distR="114300">
            <wp:extent cx="5267325" cy="3116580"/>
            <wp:effectExtent l="0" t="0" r="9525" b="762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2704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如果学校要求在招聘公告中添加职位，则添加的职位从单位历史发布的职位库中选择，也可以新添加。</w:t>
      </w:r>
    </w:p>
    <w:p w14:paraId="578F9C5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6850" cy="2352675"/>
            <wp:effectExtent l="0" t="0" r="0" b="9525"/>
            <wp:docPr id="12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20" w:name="图片 40"/>
      <w:bookmarkEnd w:id="20"/>
    </w:p>
    <w:p w14:paraId="1407C4E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210" w:afterAutospacing="0" w:line="30" w:lineRule="atLeast"/>
        <w:ind w:left="0" w:right="0" w:firstLine="0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000000"/>
          <w:spacing w:val="0"/>
          <w:sz w:val="32"/>
          <w:szCs w:val="32"/>
        </w:rPr>
      </w:pPr>
      <w:bookmarkStart w:id="21" w:name="_Toc66647382"/>
      <w:bookmarkEnd w:id="21"/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3.3宣讲会场次申请</w:t>
      </w:r>
    </w:p>
    <w:p w14:paraId="67FBD07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宣讲会包括线下宣讲会与空中宣讲会，分别介绍如下：</w:t>
      </w:r>
    </w:p>
    <w:p w14:paraId="271585D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Style w:val="7"/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3.3.1</w:t>
      </w:r>
      <w:r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线下宣讲会</w:t>
      </w:r>
    </w:p>
    <w:p w14:paraId="3A3E1E6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在单位中心—宣讲会申请</w:t>
      </w:r>
      <w:r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--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线下宣讲—填写申请表—提交等待审核</w:t>
      </w:r>
    </w:p>
    <w:p w14:paraId="56C32FC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注：线下宣讲会场地分为付费场地和免费场地，如需申请付费场地，请先自行联系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厦门大学国际学术交流中心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确定场地信息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联系电话：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0592-2086114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 xml:space="preserve"> / 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0592-2185115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付费场地确定后，再来申请提交宣讲会。</w:t>
      </w:r>
    </w:p>
    <w:p w14:paraId="0E177D3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</w:p>
    <w:p w14:paraId="5760249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bookmarkStart w:id="22" w:name="图片 41"/>
      <w:bookmarkEnd w:id="22"/>
      <w:r>
        <w:drawing>
          <wp:inline distT="0" distB="0" distL="114300" distR="114300">
            <wp:extent cx="5270500" cy="2781935"/>
            <wp:effectExtent l="0" t="0" r="6350" b="1841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3B5B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</w:pPr>
      <w:bookmarkStart w:id="23" w:name="图片 42"/>
      <w:bookmarkEnd w:id="23"/>
      <w:r>
        <w:drawing>
          <wp:inline distT="0" distB="0" distL="114300" distR="114300">
            <wp:extent cx="5266690" cy="2507615"/>
            <wp:effectExtent l="0" t="0" r="10160" b="698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6942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bookmarkStart w:id="24" w:name="图片 43"/>
      <w:bookmarkEnd w:id="24"/>
      <w:r>
        <w:drawing>
          <wp:inline distT="0" distB="0" distL="114300" distR="114300">
            <wp:extent cx="5264150" cy="3856355"/>
            <wp:effectExtent l="0" t="0" r="12700" b="10795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862E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宣讲会中的职位是从单位历史发布的单位库中添加的，如果没有也可以新增。</w:t>
      </w:r>
    </w:p>
    <w:p w14:paraId="4AF561F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注：如需申请张贴海报和桁架请按照实际需求填写</w:t>
      </w:r>
    </w:p>
    <w:p w14:paraId="7FD97A2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drawing>
          <wp:inline distT="0" distB="0" distL="114300" distR="114300">
            <wp:extent cx="5270500" cy="31242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82E7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bookmarkStart w:id="25" w:name="图片 44"/>
      <w:bookmarkEnd w:id="25"/>
      <w:r>
        <w:drawing>
          <wp:inline distT="0" distB="0" distL="114300" distR="114300">
            <wp:extent cx="5269230" cy="3510915"/>
            <wp:effectExtent l="0" t="0" r="7620" b="1333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4E98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审核通过以后，根据约定好的时间和地点，按时到达宣讲。</w:t>
      </w:r>
    </w:p>
    <w:p w14:paraId="492FEC0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Style w:val="7"/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3.3.2</w:t>
      </w:r>
      <w:r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空中宣讲会申请</w:t>
      </w:r>
    </w:p>
    <w:p w14:paraId="5A58E31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在申请的时候选择空中宣讲会，然后填写申请表信息</w:t>
      </w:r>
    </w:p>
    <w:p w14:paraId="1BC58AD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bookmarkStart w:id="26" w:name="图片 45"/>
      <w:bookmarkEnd w:id="26"/>
      <w:r>
        <w:drawing>
          <wp:inline distT="0" distB="0" distL="114300" distR="114300">
            <wp:extent cx="5264150" cy="2614930"/>
            <wp:effectExtent l="0" t="0" r="12700" b="1397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EBE7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需要注意的是，空中宣讲需要单位自己提供宣讲的直播地址，或者是录播视频地址。</w:t>
      </w:r>
    </w:p>
    <w:p w14:paraId="698B462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6850" cy="1428750"/>
            <wp:effectExtent l="0" t="0" r="0" b="0"/>
            <wp:docPr id="22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 descr="IMG_27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27" w:name="图片 17"/>
      <w:bookmarkEnd w:id="27"/>
    </w:p>
    <w:p w14:paraId="0837A29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如果没有直播或者录播视频地址，那么能否提供处选择否，在需求说明中备注宣讲方式，并且说明进入宣讲的途径。</w:t>
      </w:r>
    </w:p>
    <w:p w14:paraId="7673A8C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6850" cy="876300"/>
            <wp:effectExtent l="0" t="0" r="0" b="0"/>
            <wp:docPr id="15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1" descr="IMG_27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28" w:name="图片 18"/>
      <w:bookmarkEnd w:id="28"/>
    </w:p>
    <w:p w14:paraId="3EDA1A2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填写完成以后等待学校审核，审核通过以后，需要在指定的时间按时到达直播间进行宣讲。</w:t>
      </w:r>
    </w:p>
    <w:p w14:paraId="034670E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210" w:afterAutospacing="0" w:line="30" w:lineRule="atLeast"/>
        <w:ind w:left="0" w:right="0" w:firstLine="0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</w:pPr>
      <w:bookmarkStart w:id="29" w:name="_Toc66647383"/>
      <w:bookmarkEnd w:id="29"/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3.4招聘会展位预定</w:t>
      </w:r>
    </w:p>
    <w:p w14:paraId="0392B8C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招聘会分为校园招聘会和线上招聘会，分别讲述如下：</w:t>
      </w:r>
    </w:p>
    <w:p w14:paraId="76D5AF5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Style w:val="7"/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3.4.1</w:t>
      </w:r>
      <w:r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、</w:t>
      </w:r>
      <w:r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线下</w:t>
      </w:r>
      <w:r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招聘会</w:t>
      </w:r>
    </w:p>
    <w:p w14:paraId="6E2E1D3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在学校发布了大型双选会的通知以后，在学校指定的报名时间可以进行报名。</w:t>
      </w:r>
    </w:p>
    <w:p w14:paraId="372DCE5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在单位中心找到可以报名的招聘会进行报名，填写招聘会报名表。</w:t>
      </w:r>
    </w:p>
    <w:p w14:paraId="272D6D0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bookmarkStart w:id="30" w:name="图片 19"/>
      <w:bookmarkEnd w:id="30"/>
      <w:r>
        <w:drawing>
          <wp:inline distT="0" distB="0" distL="114300" distR="114300">
            <wp:extent cx="5273675" cy="2901950"/>
            <wp:effectExtent l="0" t="0" r="3175" b="1270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6308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bookmarkStart w:id="31" w:name="图片 20"/>
      <w:bookmarkEnd w:id="31"/>
      <w:r>
        <w:drawing>
          <wp:inline distT="0" distB="0" distL="114300" distR="114300">
            <wp:extent cx="5262880" cy="4822825"/>
            <wp:effectExtent l="0" t="0" r="13970" b="15875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82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3830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6850" cy="1847850"/>
            <wp:effectExtent l="0" t="0" r="0" b="0"/>
            <wp:docPr id="25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IMG_27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32" w:name="图片 21"/>
      <w:bookmarkEnd w:id="32"/>
    </w:p>
    <w:p w14:paraId="49DA413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职位也是从历史发布的职位库中选择的。填写完成以后提交，等到学校管理员审核，并分配展位。</w:t>
      </w:r>
    </w:p>
    <w:p w14:paraId="76E77A1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注：如需申请张贴海报和桁架请按照实际需求填写</w:t>
      </w:r>
    </w:p>
    <w:p w14:paraId="1E4A4FC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drawing>
          <wp:inline distT="0" distB="0" distL="114300" distR="114300">
            <wp:extent cx="5269865" cy="3984625"/>
            <wp:effectExtent l="0" t="0" r="698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9" w:name="_GoBack"/>
      <w:bookmarkEnd w:id="49"/>
    </w:p>
    <w:p w14:paraId="23851E3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fill="FFFFFF"/>
        </w:rPr>
        <w:t>注意：在审核通过或者不通过的情况下，学校都会以邮件的方式通知到单位，邮件通知一般都是通知到单位的注册邮箱中。请保持邮箱正常登录。</w:t>
      </w:r>
    </w:p>
    <w:p w14:paraId="14F8588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在分配完成展位以后，学校会给单位发送参会通证明，单位可以在我的预定中查看并且可下载打印，活动举办时间可以带到现场用来签到。</w:t>
      </w:r>
    </w:p>
    <w:p w14:paraId="0DB6ECD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6850" cy="2333625"/>
            <wp:effectExtent l="0" t="0" r="0" b="9525"/>
            <wp:docPr id="26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 descr="IMG_28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33" w:name="图片 22"/>
      <w:bookmarkEnd w:id="33"/>
    </w:p>
    <w:p w14:paraId="13CB01B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Style w:val="7"/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3.4.2</w:t>
      </w:r>
      <w:r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、</w:t>
      </w:r>
      <w:r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线上</w:t>
      </w:r>
      <w:r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招聘会</w:t>
      </w:r>
    </w:p>
    <w:p w14:paraId="6C308A3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预定同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线下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招聘会，区别在于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线上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招聘会的举办，全程都是通过线上完成。</w:t>
      </w:r>
    </w:p>
    <w:p w14:paraId="62406F6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在预定完成以后，如果有学生向单位投递了简历，单位可以直接进入洽谈面试大厅中和学生进行接洽。</w:t>
      </w:r>
    </w:p>
    <w:p w14:paraId="560CC02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在我的预定—面试大厅中查看学生本场招聘会投递的简历</w:t>
      </w:r>
    </w:p>
    <w:p w14:paraId="45ECE5E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6850" cy="2409825"/>
            <wp:effectExtent l="0" t="0" r="0" b="9525"/>
            <wp:docPr id="31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6" descr="IMG_28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34" w:name="图片 24"/>
      <w:bookmarkEnd w:id="34"/>
    </w:p>
    <w:p w14:paraId="31C5F07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6850" cy="2362200"/>
            <wp:effectExtent l="0" t="0" r="0" b="0"/>
            <wp:docPr id="19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7" descr="IMG_28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35" w:name="图片 25"/>
      <w:bookmarkEnd w:id="35"/>
    </w:p>
    <w:p w14:paraId="69EC607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如果洽谈合适邀请学生进行面试。面试在上图洽谈大厅旁边的面试大厅中。</w:t>
      </w:r>
    </w:p>
    <w:p w14:paraId="30F13F4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210" w:afterAutospacing="0" w:line="30" w:lineRule="atLeast"/>
        <w:ind w:left="0" w:right="0" w:firstLine="0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</w:rPr>
      </w:pPr>
      <w:bookmarkStart w:id="36" w:name="_Toc66647384"/>
      <w:bookmarkEnd w:id="36"/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3.5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收到的简历</w:t>
      </w:r>
    </w:p>
    <w:p w14:paraId="3780298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在单位中心找到【收到的简历】，可以对简历进行标记且可以邀请面试；如图：</w:t>
      </w:r>
    </w:p>
    <w:p w14:paraId="7190868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6850" cy="2962275"/>
            <wp:effectExtent l="0" t="0" r="0" b="9525"/>
            <wp:docPr id="20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8" descr="IMG_28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37" w:name="图片 7"/>
      <w:bookmarkEnd w:id="37"/>
    </w:p>
    <w:p w14:paraId="448F7AC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点击面试邀请，打开邀请页面如图：</w:t>
      </w:r>
    </w:p>
    <w:p w14:paraId="2986576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6850" cy="2962275"/>
            <wp:effectExtent l="0" t="0" r="0" b="9525"/>
            <wp:docPr id="32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9" descr="IMG_28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38" w:name="图片 8"/>
      <w:bookmarkEnd w:id="38"/>
    </w:p>
    <w:p w14:paraId="4C5EBC0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可邀请同学进行线上和线下面试；</w:t>
      </w:r>
    </w:p>
    <w:p w14:paraId="1F2E372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210" w:afterAutospacing="0" w:line="30" w:lineRule="atLeast"/>
        <w:ind w:left="0" w:right="0" w:firstLine="0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</w:rPr>
      </w:pPr>
      <w:bookmarkStart w:id="39" w:name="_Toc66647385"/>
      <w:bookmarkEnd w:id="39"/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3.6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面试管理</w:t>
      </w:r>
    </w:p>
    <w:p w14:paraId="10F6D15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邀请学生进行视频面试后，可在视频面试大厅进行视频面试，如图：</w:t>
      </w:r>
    </w:p>
    <w:p w14:paraId="668339F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6850" cy="2514600"/>
            <wp:effectExtent l="0" t="0" r="0" b="0"/>
            <wp:docPr id="24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0" descr="IMG_28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40" w:name="图片 9"/>
      <w:bookmarkEnd w:id="40"/>
    </w:p>
    <w:p w14:paraId="5820238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点击【洽谈面试大厅】，打开洽谈面试大厅如图：</w:t>
      </w:r>
    </w:p>
    <w:p w14:paraId="69F3D30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6850" cy="2343150"/>
            <wp:effectExtent l="0" t="0" r="0" b="0"/>
            <wp:docPr id="27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1" descr="IMG_28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41" w:name="图片 10"/>
      <w:bookmarkEnd w:id="41"/>
    </w:p>
    <w:p w14:paraId="715DF2E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单位可以在这里和学生洽谈和面试。</w:t>
      </w:r>
    </w:p>
    <w:p w14:paraId="6CAA038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74" w:beforeAutospacing="0" w:after="174" w:afterAutospacing="0" w:line="30" w:lineRule="atLeast"/>
        <w:ind w:left="0" w:right="0" w:firstLine="0"/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31"/>
          <w:szCs w:val="3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31"/>
          <w:szCs w:val="31"/>
          <w:shd w:val="clear" w:fill="FFFFFF"/>
          <w:lang w:val="en-US" w:eastAsia="zh-CN"/>
        </w:rPr>
        <w:t>4</w:t>
      </w:r>
      <w:r>
        <w:rPr>
          <w:rFonts w:hint="eastAsia" w:cs="宋体"/>
          <w:b/>
          <w:bCs/>
          <w:i w:val="0"/>
          <w:iCs w:val="0"/>
          <w:caps w:val="0"/>
          <w:color w:val="000000"/>
          <w:spacing w:val="0"/>
          <w:sz w:val="31"/>
          <w:szCs w:val="31"/>
          <w:shd w:val="clear" w:fill="FFFFFF"/>
          <w:lang w:val="en-US" w:eastAsia="zh-CN"/>
        </w:rPr>
        <w:t>签约中心</w:t>
      </w:r>
    </w:p>
    <w:p w14:paraId="5A8594C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210" w:afterAutospacing="0" w:line="30" w:lineRule="atLeast"/>
        <w:ind w:left="0" w:right="0" w:firstLine="0"/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.1</w:t>
      </w:r>
      <w:r>
        <w:rPr>
          <w:rFonts w:hint="eastAsia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发起签约</w:t>
      </w:r>
    </w:p>
    <w:p w14:paraId="59929B88"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  <w:t>企业与学生达成签约意向后，可以通过网上签约的模式对学生发送签约邀请，单位进入【签约发送】栏目，按照学生的基本信息进行搜索，学生就业状态为：未就业，将该学生加入签约列表，如图：</w:t>
      </w:r>
    </w:p>
    <w:p w14:paraId="0D9A62B5">
      <w:r>
        <w:drawing>
          <wp:inline distT="0" distB="0" distL="114300" distR="114300">
            <wp:extent cx="5266690" cy="2983230"/>
            <wp:effectExtent l="0" t="0" r="10160" b="7620"/>
            <wp:docPr id="3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ED74F"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  <w:t>将学生成功加入签约列表后，可针对单个学生进行邀约，或勾选多个学生点击发送签约邀请（批量发送邀请内容均一致），如图：</w:t>
      </w:r>
    </w:p>
    <w:p w14:paraId="4305C547">
      <w:r>
        <w:drawing>
          <wp:inline distT="0" distB="0" distL="114300" distR="114300">
            <wp:extent cx="5270500" cy="3294380"/>
            <wp:effectExtent l="0" t="0" r="6350" b="1270"/>
            <wp:docPr id="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EB1BD"/>
    <w:p w14:paraId="55AB2897"/>
    <w:p w14:paraId="28287993"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  <w:t>企业填写完成后，点击发送，进行邀请函的预览确认，确认无误后点击确认发送，发送成功后等待学生应约，如图：</w:t>
      </w:r>
    </w:p>
    <w:p w14:paraId="7B557D4D"/>
    <w:p w14:paraId="267FE584"/>
    <w:p w14:paraId="22C84675">
      <w:r>
        <w:drawing>
          <wp:inline distT="0" distB="0" distL="114300" distR="114300">
            <wp:extent cx="5271135" cy="3872230"/>
            <wp:effectExtent l="0" t="0" r="5715" b="13970"/>
            <wp:docPr id="4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F1D4A">
      <w:r>
        <w:drawing>
          <wp:inline distT="0" distB="0" distL="114300" distR="114300">
            <wp:extent cx="5271135" cy="2774950"/>
            <wp:effectExtent l="0" t="0" r="5715" b="6350"/>
            <wp:docPr id="3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F9DCE">
      <w:pPr>
        <w:rPr>
          <w:rFonts w:hint="eastAsia"/>
        </w:rPr>
      </w:pPr>
      <w:r>
        <w:drawing>
          <wp:inline distT="0" distB="0" distL="114300" distR="114300">
            <wp:extent cx="5271770" cy="3645535"/>
            <wp:effectExtent l="0" t="0" r="5080" b="12065"/>
            <wp:docPr id="4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3495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210" w:afterAutospacing="0" w:line="30" w:lineRule="atLeast"/>
        <w:ind w:left="0" w:right="0" w:firstLine="0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.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2解约管理</w:t>
      </w:r>
    </w:p>
    <w:p w14:paraId="6AF9C0AF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  <w:t>线上签约的协议书，学生跟单位都可发起解约申请，学生发起的解约申请，单位同意解约操作，等待学院/学校审核通过后，双方即解约成功。</w:t>
      </w:r>
    </w:p>
    <w:p w14:paraId="56597F60">
      <w:pPr>
        <w:numPr>
          <w:ilvl w:val="0"/>
          <w:numId w:val="0"/>
        </w:numPr>
        <w:jc w:val="left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 w14:paraId="40666242"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  <w:t>如果单位与学生达成签约协议后，想要进行解约，单位可通过【解约办理】，找到已签约成功学生列表，勾选学生，进行解约申请，如图：</w:t>
      </w:r>
    </w:p>
    <w:p w14:paraId="2A595ABD">
      <w:r>
        <w:drawing>
          <wp:inline distT="0" distB="0" distL="114300" distR="114300">
            <wp:extent cx="5262880" cy="2974340"/>
            <wp:effectExtent l="0" t="0" r="13970" b="16510"/>
            <wp:docPr id="4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D5089"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  <w:t>解约申请详情页面，申请解约时需要填写200字以内的解约原因，填写完成后点击提交，需要由学生同意后方可解约。</w:t>
      </w:r>
    </w:p>
    <w:p w14:paraId="330CA051">
      <w:pPr>
        <w:rPr>
          <w:rFonts w:hint="eastAsia" w:eastAsiaTheme="minorEastAsia"/>
          <w:lang w:eastAsia="zh-CN"/>
        </w:rPr>
      </w:pPr>
    </w:p>
    <w:p w14:paraId="7D6B69BA"/>
    <w:p w14:paraId="0221F45C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3100070"/>
            <wp:effectExtent l="0" t="0" r="3175" b="5080"/>
            <wp:docPr id="4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03DA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210" w:afterAutospacing="0" w:line="30" w:lineRule="atLeast"/>
        <w:ind w:left="0" w:right="0" w:firstLine="0"/>
        <w:rPr>
          <w:rFonts w:hint="eastAsia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.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3</w:t>
      </w:r>
      <w:r>
        <w:rPr>
          <w:rFonts w:hint="eastAsia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签约管理</w:t>
      </w:r>
    </w:p>
    <w:p w14:paraId="17BCF82A">
      <w:pPr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  <w:t>单位可在签约管理中，查看管理所有的签约信息，支持数据的导出，以及待应约的邀请修改，都可以在签约管理中操作。</w:t>
      </w:r>
    </w:p>
    <w:p w14:paraId="7034C1E2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3257550"/>
            <wp:effectExtent l="0" t="0" r="15240" b="0"/>
            <wp:docPr id="4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EF00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</w:p>
    <w:p w14:paraId="2C9D62B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74" w:beforeAutospacing="0" w:after="174" w:afterAutospacing="0" w:line="30" w:lineRule="atLeast"/>
        <w:ind w:left="0" w:right="0" w:firstLine="0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31"/>
          <w:szCs w:val="31"/>
        </w:rPr>
      </w:pPr>
      <w:bookmarkStart w:id="42" w:name="_Toc66647386"/>
      <w:bookmarkEnd w:id="42"/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31"/>
          <w:szCs w:val="31"/>
          <w:shd w:val="clear" w:fill="FFFFFF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1"/>
          <w:szCs w:val="31"/>
          <w:shd w:val="clear" w:fill="FFFFFF"/>
        </w:rPr>
        <w:t>账号设置</w:t>
      </w:r>
    </w:p>
    <w:p w14:paraId="716F1C2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210" w:afterAutospacing="0" w:line="30" w:lineRule="atLeast"/>
        <w:ind w:left="0" w:right="0" w:firstLine="0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</w:rPr>
      </w:pPr>
      <w:bookmarkStart w:id="43" w:name="_Toc66647387"/>
      <w:bookmarkEnd w:id="43"/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.1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基本信息</w:t>
      </w:r>
    </w:p>
    <w:p w14:paraId="66854FE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单位可在基本信息这里修改单位信息，如图：</w:t>
      </w:r>
    </w:p>
    <w:p w14:paraId="136197C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bookmarkStart w:id="44" w:name="图片 11"/>
      <w:bookmarkEnd w:id="44"/>
      <w:r>
        <w:drawing>
          <wp:inline distT="0" distB="0" distL="114300" distR="114300">
            <wp:extent cx="5270500" cy="3111500"/>
            <wp:effectExtent l="0" t="0" r="6350" b="12700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2D7B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210" w:afterAutospacing="0" w:line="30" w:lineRule="atLeast"/>
        <w:ind w:left="0" w:right="0" w:firstLine="0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</w:rPr>
      </w:pPr>
      <w:bookmarkStart w:id="45" w:name="_Toc66647388"/>
      <w:bookmarkEnd w:id="45"/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.2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修改密码</w:t>
      </w:r>
    </w:p>
    <w:p w14:paraId="1297623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单位可在此修改密码，如图：</w:t>
      </w:r>
    </w:p>
    <w:p w14:paraId="1E90CE8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drawing>
          <wp:inline distT="0" distB="0" distL="114300" distR="114300">
            <wp:extent cx="5262880" cy="2969260"/>
            <wp:effectExtent l="0" t="0" r="13970" b="2540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6" w:name="图片 12"/>
      <w:bookmarkEnd w:id="46"/>
    </w:p>
    <w:p w14:paraId="1632EE3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210" w:afterAutospacing="0" w:line="30" w:lineRule="atLeast"/>
        <w:ind w:left="0" w:right="0" w:firstLine="0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</w:rPr>
      </w:pPr>
      <w:bookmarkStart w:id="47" w:name="_Toc66647389"/>
      <w:bookmarkEnd w:id="47"/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.3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单位相册</w:t>
      </w:r>
    </w:p>
    <w:p w14:paraId="038676F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单位可在单位相册完善单位信息，如图：</w:t>
      </w:r>
    </w:p>
    <w:p w14:paraId="423EAAF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bookmarkStart w:id="48" w:name="图片 13"/>
      <w:bookmarkEnd w:id="48"/>
      <w:r>
        <w:drawing>
          <wp:inline distT="0" distB="0" distL="114300" distR="114300">
            <wp:extent cx="5262245" cy="2936240"/>
            <wp:effectExtent l="0" t="0" r="14605" b="16510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29D87">
      <w:pPr>
        <w:rPr>
          <w:rFonts w:hint="default"/>
          <w:lang w:val="en-US" w:eastAsia="zh-CN"/>
        </w:rPr>
      </w:pPr>
    </w:p>
    <w:p w14:paraId="429896D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UwZjQ5YzkxOGFiYTJiYWZjOWYzMWM5ZWE5YzA0MGUifQ=="/>
  </w:docVars>
  <w:rsids>
    <w:rsidRoot w:val="00000000"/>
    <w:rsid w:val="00C039AC"/>
    <w:rsid w:val="064740C9"/>
    <w:rsid w:val="11561CB3"/>
    <w:rsid w:val="138510F3"/>
    <w:rsid w:val="240B4611"/>
    <w:rsid w:val="300E1DF8"/>
    <w:rsid w:val="310714E6"/>
    <w:rsid w:val="32561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8" Type="http://schemas.openxmlformats.org/officeDocument/2006/relationships/fontTable" Target="fontTable.xml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2169</Words>
  <Characters>2261</Characters>
  <Lines>0</Lines>
  <Paragraphs>0</Paragraphs>
  <TotalTime>3</TotalTime>
  <ScaleCrop>false</ScaleCrop>
  <LinksUpToDate>false</LinksUpToDate>
  <CharactersWithSpaces>2263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2024-03-12T03:40:00Z</dcterms:created>
  <dc:creator>trise</dc:creator>
  <cp:lastModifiedBy>韩哈哈</cp:lastModifiedBy>
  <dcterms:modified xsi:type="dcterms:W3CDTF">2024-08-27T09:13:08Z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2036D41A0B9E49A79B9817855424526B_12</vt:lpwstr>
  </property>
</Properties>
</file>